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81" w:rsidRPr="002E45EF" w:rsidRDefault="002B6781" w:rsidP="002B6781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2E45EF">
        <w:rPr>
          <w:rFonts w:ascii="Times New Roman" w:hAnsi="Times New Roman"/>
          <w:b/>
          <w:sz w:val="24"/>
          <w:szCs w:val="24"/>
        </w:rPr>
        <w:t xml:space="preserve">ШАБЛОН укрупненного технического задания на НИОКТР, </w:t>
      </w:r>
      <w:r w:rsidRPr="002E45EF">
        <w:rPr>
          <w:rFonts w:ascii="Times New Roman" w:hAnsi="Times New Roman"/>
          <w:b/>
          <w:sz w:val="24"/>
          <w:szCs w:val="24"/>
        </w:rPr>
        <w:br/>
      </w:r>
      <w:proofErr w:type="gramStart"/>
      <w:r w:rsidRPr="002E45EF">
        <w:rPr>
          <w:rFonts w:ascii="Times New Roman" w:hAnsi="Times New Roman"/>
          <w:b/>
          <w:sz w:val="24"/>
          <w:szCs w:val="24"/>
        </w:rPr>
        <w:t>включенную</w:t>
      </w:r>
      <w:proofErr w:type="gramEnd"/>
      <w:r w:rsidRPr="002E45EF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Блок 1.</w:t>
      </w:r>
      <w:r w:rsidRPr="002E45EF">
        <w:rPr>
          <w:rFonts w:ascii="Times New Roman" w:hAnsi="Times New Roman"/>
          <w:b/>
          <w:sz w:val="24"/>
          <w:szCs w:val="24"/>
        </w:rPr>
        <w:t xml:space="preserve"> Технологии будущего Программы научных исследований «Энергетика» ФГБОУ ВО «НИУ «МЭИ»</w:t>
      </w:r>
      <w:r>
        <w:rPr>
          <w:rFonts w:ascii="Times New Roman" w:hAnsi="Times New Roman"/>
          <w:b/>
          <w:sz w:val="24"/>
          <w:szCs w:val="24"/>
        </w:rPr>
        <w:t xml:space="preserve"> на 2019-20</w:t>
      </w:r>
      <w:r w:rsidR="003A7BE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 годы</w:t>
      </w:r>
    </w:p>
    <w:p w:rsidR="002B6781" w:rsidRPr="002E45EF" w:rsidRDefault="002B6781" w:rsidP="002B6781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165"/>
        <w:gridCol w:w="4060"/>
        <w:gridCol w:w="3066"/>
        <w:gridCol w:w="2652"/>
        <w:gridCol w:w="2149"/>
      </w:tblGrid>
      <w:tr w:rsidR="002B6781" w:rsidRPr="002E45EF" w:rsidTr="006869BC">
        <w:trPr>
          <w:tblHeader/>
        </w:trPr>
        <w:tc>
          <w:tcPr>
            <w:tcW w:w="260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НИОКТР (проект)</w:t>
            </w:r>
          </w:p>
        </w:tc>
        <w:tc>
          <w:tcPr>
            <w:tcW w:w="12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Составные части разрабатываемого оборудования (узлы), системы или комплекса и их технические характеристики (членение изделия)</w:t>
            </w:r>
          </w:p>
        </w:tc>
        <w:tc>
          <w:tcPr>
            <w:tcW w:w="96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Перечень задач по разработке составных частей оборудования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Потенциальные исполнители поставленных задач (подразделение, ФИО)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Оценка потребности в магистрантах (подразделение, ФИО, группа)</w:t>
            </w:r>
          </w:p>
        </w:tc>
      </w:tr>
      <w:tr w:rsidR="002B6781" w:rsidRPr="002E45EF" w:rsidTr="006869BC">
        <w:tc>
          <w:tcPr>
            <w:tcW w:w="260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&lt;название проекта из Приложения 1 </w:t>
            </w:r>
            <w:r w:rsidRPr="002E45EF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2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>&lt;выделить подсистемы, узлы или (и) агрегаты, входящие в состав разрабатываемого оборудования (комплекса, системы) и привести их технические характеристики (например, мощность, расход, напор, диапазон регулирования, рабочие параметры, КПД, ресурс и т.д.).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 Необходимо отметить возможность использования уже существующих решений (готовые узлы или агрегаты). В случае использования готовых узлов и агрегатов указать их марку, модель и технические характеристики&gt;</w:t>
            </w:r>
          </w:p>
        </w:tc>
        <w:tc>
          <w:tcPr>
            <w:tcW w:w="96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&lt;по каждому выделенному узлу/агрегату: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>привести перечень научных задач по разработке составных узлов, агрегатов или подсистем, входящих в состав разрабатываемого оборудования (системы, комплекса), а также указать задачи по увязке составных частей в единую систему (комплекс)&gt;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&lt;по каждой задаче: указать подразделение МЭИ (одно или несколько), область компетенций которого включает решение выделенных задач. По возможности указать ФИО конкретного специалиста, способного решить поставленные задачи&gt; 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&lt;по каждой выделенной задаче: привести оценку потребности в количестве магистрантов, необходимом для решения поставленных научных задач&gt;</w:t>
            </w:r>
          </w:p>
        </w:tc>
      </w:tr>
    </w:tbl>
    <w:p w:rsidR="002B6781" w:rsidRDefault="002B6781" w:rsidP="002B6781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2E45EF">
        <w:br w:type="page"/>
      </w:r>
      <w:r w:rsidRPr="002E45EF">
        <w:rPr>
          <w:rFonts w:ascii="Times New Roman" w:hAnsi="Times New Roman"/>
          <w:b/>
          <w:sz w:val="24"/>
          <w:szCs w:val="24"/>
        </w:rPr>
        <w:lastRenderedPageBreak/>
        <w:t xml:space="preserve">ПРИМЕР ОФОРМЛЕНИЯ укрупненного технического задания на НИОКТР, </w:t>
      </w:r>
      <w:r w:rsidRPr="002E45EF">
        <w:rPr>
          <w:rFonts w:ascii="Times New Roman" w:hAnsi="Times New Roman"/>
          <w:b/>
          <w:sz w:val="24"/>
          <w:szCs w:val="24"/>
        </w:rPr>
        <w:br/>
      </w:r>
      <w:proofErr w:type="gramStart"/>
      <w:r w:rsidRPr="002E45EF">
        <w:rPr>
          <w:rFonts w:ascii="Times New Roman" w:hAnsi="Times New Roman"/>
          <w:b/>
          <w:sz w:val="24"/>
          <w:szCs w:val="24"/>
        </w:rPr>
        <w:t>включенную</w:t>
      </w:r>
      <w:proofErr w:type="gramEnd"/>
      <w:r w:rsidRPr="002E45EF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Блок 1.</w:t>
      </w:r>
      <w:r w:rsidRPr="002E45EF">
        <w:rPr>
          <w:rFonts w:ascii="Times New Roman" w:hAnsi="Times New Roman"/>
          <w:b/>
          <w:sz w:val="24"/>
          <w:szCs w:val="24"/>
        </w:rPr>
        <w:t xml:space="preserve"> Технологии будущего Программы научных исследований «Энергетика» ФГБОУ ВО «НИУ «МЭИ»</w:t>
      </w:r>
      <w:r>
        <w:rPr>
          <w:rFonts w:ascii="Times New Roman" w:hAnsi="Times New Roman"/>
          <w:b/>
          <w:sz w:val="24"/>
          <w:szCs w:val="24"/>
        </w:rPr>
        <w:t xml:space="preserve"> на 2019-20</w:t>
      </w:r>
      <w:r w:rsidR="003A7BE3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4 годы</w:t>
      </w:r>
    </w:p>
    <w:p w:rsidR="002B6781" w:rsidRPr="002E45EF" w:rsidRDefault="002B6781" w:rsidP="002B6781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967"/>
        <w:gridCol w:w="4260"/>
        <w:gridCol w:w="3066"/>
        <w:gridCol w:w="2652"/>
        <w:gridCol w:w="2146"/>
      </w:tblGrid>
      <w:tr w:rsidR="002B6781" w:rsidRPr="002E45EF" w:rsidTr="006869BC">
        <w:trPr>
          <w:tblHeader/>
        </w:trPr>
        <w:tc>
          <w:tcPr>
            <w:tcW w:w="260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НИОКТР (проект)</w:t>
            </w:r>
          </w:p>
        </w:tc>
        <w:tc>
          <w:tcPr>
            <w:tcW w:w="1338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Составные части разрабатываемого оборудования (узлы), системы или комплекса и их технические характеристики (членение изделия)</w:t>
            </w:r>
          </w:p>
        </w:tc>
        <w:tc>
          <w:tcPr>
            <w:tcW w:w="96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Перечень задач по разработке составных частей оборудования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Потенциальные исполнители поставленных задач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(подразделение, ФИО)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5EF">
              <w:rPr>
                <w:rFonts w:ascii="Times New Roman" w:hAnsi="Times New Roman"/>
                <w:b/>
                <w:sz w:val="20"/>
                <w:szCs w:val="20"/>
              </w:rPr>
              <w:t>Оценка потребности в магистрантах (подразделение, ФИО, группа)</w:t>
            </w:r>
          </w:p>
        </w:tc>
      </w:tr>
      <w:tr w:rsidR="002B6781" w:rsidRPr="002E45EF" w:rsidTr="006869BC">
        <w:tc>
          <w:tcPr>
            <w:tcW w:w="260" w:type="pct"/>
            <w:vMerge w:val="restar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vMerge w:val="restar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>Высокоэффективная маневренная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 теплоэлектроцентраль нового поколения</w:t>
            </w:r>
          </w:p>
        </w:tc>
        <w:tc>
          <w:tcPr>
            <w:tcW w:w="1338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Новая высокоэффективная теплофикационная паровая турбина: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номинальная эл. мощность: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>250 МВт;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тепловая нагрузка номинальная: 350 Гкал/</w:t>
            </w: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давление свежего пара: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>30 МПа;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температура свежего пара: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 xml:space="preserve">600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внутренний относительный КПД: 87 %;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однократный перегрев пара до 600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разработка новой </w:t>
            </w: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>конструкции камер теплофикационного отбора пара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разработка новой конструкции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стопорно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-регулирующих клапанов;</w:t>
            </w:r>
          </w:p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разработка новой конструкции соплового аппарата; </w:t>
            </w:r>
          </w:p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разработка эскизной конструкторской документации на турбоустановку с повышенными параметрами пара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Зарянкин А.Е.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Иванов А.А., Эл-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11м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-17, 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Петров П.П., Эл-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11м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-17,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Сидоров С.С,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 xml:space="preserve"> Эл-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11м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-17, 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Ежов Е.Е.,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>Эл-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11м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-17, </w:t>
            </w: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 w:val="restar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Энергетическая установка на органическом цикле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Ренкина</w:t>
            </w:r>
            <w:proofErr w:type="spellEnd"/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номинальная мощность 10 МВт;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температура горячего источника (уходящие газы) – 120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температура холодного источника – 30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определить тип рабочего тела и параметры органического цикла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Ренкина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ТОТ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Сухих А.А.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ТОТ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Думов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 Д.Д.,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>Э-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13м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разработать конструкцию турбины и насоса с низкокипящим рабочим телом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Грибин В.Г.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Смирнов С.С, Э-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13м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-18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разработать конструкцию конденсационного испарителя фреона 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Плешанов К.А.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</w:t>
            </w:r>
          </w:p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Иванов И.ИА</w:t>
            </w: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>Эл-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11м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-17</w:t>
            </w: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Разработать конструкцию теплового аккумулятора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максимальная тепловая емкость теплового аккумулятора или группы аккумуляторов – 840 Гкал;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температура аккумулируемой среды (вода) – 150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давление воды – 12 </w:t>
            </w:r>
            <w:proofErr w:type="spellStart"/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допускается снижение температуры на 5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 за 8 часов при температуре окружающего воздуха - -7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963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разработать конструкцию теплового аккумулятора, определить тип и необходимую толщину тепловой изоляции, оценить тепловые потери в окружающую среду 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ТМПУ или ПТС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1 магистрант</w:t>
            </w: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 w:val="restar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Разработать конструкцию воздушного аккумулятора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емкость воздушного аккумулятора: 200 МВт*</w:t>
            </w: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КПД преобразования энергии не менее 80 %;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срок службы не менее 30 лет;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предельное давление сжатого воздуха – 40 бар.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определить параметры системы воздушного аккумулирования (давление нагнетания, величина подогрева воздуха, способов регулирования давления разрядки), предусмотреть тепловую изоляцию для сохранения теплоты сжатия воздуха, разработать конструкцию теплообменника для подогрева воздуха перед расширением в детандере 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ТМПУ или ПТС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1 магистрант</w:t>
            </w: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B6781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разработка конструкции детандера для воздушного аккумулятора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 или ПТС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1 магистрант</w:t>
            </w: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Разработка экологически безопасного высокоэффективного угольного котла 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тепловая мощность – 560 МВт;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расход пара – 170 кг/</w:t>
            </w: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параметры свежего пара: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давление 30 МПа;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температура 600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температура питательной воды – 310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выбросы </w:t>
            </w:r>
            <w:r w:rsidRPr="002E45EF">
              <w:rPr>
                <w:rFonts w:ascii="Times New Roman" w:hAnsi="Times New Roman"/>
                <w:sz w:val="24"/>
                <w:szCs w:val="24"/>
                <w:lang w:val="en-US"/>
              </w:rPr>
              <w:t>NOx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 xml:space="preserve"> – 200 мг/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м</w:t>
            </w:r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выбросы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lang w:val="en-US"/>
              </w:rPr>
              <w:t>SOx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 – 200 мг/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м</w:t>
            </w:r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$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выбросы зольных частиц – 40 мг/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м3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КПД котла: 93,5 %.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топливо: кузнецкий уголь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>марки</w:t>
            </w: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963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выбор компоновки и тепловой расчет котла на ССКП пара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разработка конструкции топочно-горелочного устройства, обеспечивающего низкие выбросы вредных веществ;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разработка мероприятий по очистке уходящих газов</w:t>
            </w:r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ПГТ или ТЭС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3 магистранта</w:t>
            </w:r>
          </w:p>
        </w:tc>
      </w:tr>
      <w:tr w:rsidR="002B6781" w:rsidRPr="002E45EF" w:rsidTr="006869BC">
        <w:tc>
          <w:tcPr>
            <w:tcW w:w="260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Задача по увязке оборудования в составе ТЭЦ нового поколения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однократный перегрев пара до 600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давление свежего пара: 30 МПа;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температура свежего пара: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 xml:space="preserve">600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2E45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давление в конденсаторе: 4 кПа;</w:t>
            </w:r>
          </w:p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- электрическая мощность брутто: 250 МВт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2B6781" w:rsidRPr="002E45EF" w:rsidRDefault="002B6781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структурно-параметрическая оптимизация тепловой схемы перспективной ТЭЦ с тепловым и воздушным аккумулятором, энергетической установкой на органическом цикле </w:t>
            </w:r>
            <w:proofErr w:type="spellStart"/>
            <w:r w:rsidRPr="002E45EF">
              <w:rPr>
                <w:rFonts w:ascii="Times New Roman" w:hAnsi="Times New Roman"/>
                <w:sz w:val="24"/>
                <w:szCs w:val="24"/>
              </w:rPr>
              <w:t>Ренкина</w:t>
            </w:r>
            <w:proofErr w:type="spellEnd"/>
            <w:r w:rsidRPr="002E45EF">
              <w:rPr>
                <w:rFonts w:ascii="Times New Roman" w:hAnsi="Times New Roman"/>
                <w:sz w:val="24"/>
                <w:szCs w:val="24"/>
              </w:rPr>
              <w:t>, теплофикационной турбиной нового поколения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кафедра ТЭС</w:t>
            </w:r>
          </w:p>
        </w:tc>
        <w:tc>
          <w:tcPr>
            <w:tcW w:w="675" w:type="pct"/>
            <w:shd w:val="clear" w:color="auto" w:fill="auto"/>
          </w:tcPr>
          <w:p w:rsidR="002B6781" w:rsidRPr="002E45EF" w:rsidRDefault="002B6781" w:rsidP="00686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1 магистр</w:t>
            </w:r>
          </w:p>
        </w:tc>
      </w:tr>
    </w:tbl>
    <w:p w:rsidR="00292C25" w:rsidRDefault="00292C25"/>
    <w:sectPr w:rsidR="00292C25" w:rsidSect="002B6781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81"/>
    <w:rsid w:val="000C7DFD"/>
    <w:rsid w:val="00102F05"/>
    <w:rsid w:val="001469DD"/>
    <w:rsid w:val="001C0BED"/>
    <w:rsid w:val="001C7FD6"/>
    <w:rsid w:val="00292C25"/>
    <w:rsid w:val="002B6781"/>
    <w:rsid w:val="002E246D"/>
    <w:rsid w:val="003A7BE3"/>
    <w:rsid w:val="003D6FC9"/>
    <w:rsid w:val="004748F7"/>
    <w:rsid w:val="004907CD"/>
    <w:rsid w:val="005C2D67"/>
    <w:rsid w:val="006E24DA"/>
    <w:rsid w:val="00774070"/>
    <w:rsid w:val="009B79FA"/>
    <w:rsid w:val="00C74282"/>
    <w:rsid w:val="00D93B5A"/>
    <w:rsid w:val="00E57D3E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8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8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DF277648EB0E498444DF62801E7895" ma:contentTypeVersion="1" ma:contentTypeDescription="Создание документа." ma:contentTypeScope="" ma:versionID="14762676508c9d4434d6576118282e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F1448B-B7DB-43C3-ABAD-B131FDEF3600}"/>
</file>

<file path=customXml/itemProps2.xml><?xml version="1.0" encoding="utf-8"?>
<ds:datastoreItem xmlns:ds="http://schemas.openxmlformats.org/officeDocument/2006/customXml" ds:itemID="{AF8EAC2D-F4D0-411E-A1CB-8F84F49A770F}"/>
</file>

<file path=customXml/itemProps3.xml><?xml version="1.0" encoding="utf-8"?>
<ds:datastoreItem xmlns:ds="http://schemas.openxmlformats.org/officeDocument/2006/customXml" ds:itemID="{4AE896EC-C1F1-49BB-96F0-8286531BF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2</cp:revision>
  <dcterms:created xsi:type="dcterms:W3CDTF">2018-12-12T16:41:00Z</dcterms:created>
  <dcterms:modified xsi:type="dcterms:W3CDTF">2018-12-12T16:41:00Z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0x01010085DF277648EB0E498444DF62801E7895</vt:lpwstr>
  </property>
</Properties>
</file>