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B7" w:rsidRDefault="005773D4" w:rsidP="005773D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5773D4">
        <w:rPr>
          <w:b/>
          <w:sz w:val="24"/>
          <w:szCs w:val="24"/>
          <w:lang w:val="en-US"/>
        </w:rPr>
        <w:t>ФЕДЕРАЛЬНЫЕ НАУЧНО-ТЕХНИЧЕСКИЕ ПРОГРАММЫ</w:t>
      </w:r>
    </w:p>
    <w:p w:rsidR="005773D4" w:rsidRDefault="005773D4" w:rsidP="005773D4">
      <w:pPr>
        <w:jc w:val="center"/>
        <w:rPr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D45764" w:rsidRPr="005773D4" w:rsidTr="005773D4">
        <w:tc>
          <w:tcPr>
            <w:tcW w:w="4361" w:type="dxa"/>
            <w:vMerge w:val="restart"/>
          </w:tcPr>
          <w:p w:rsidR="00D45764" w:rsidRPr="005773D4" w:rsidRDefault="00D45764" w:rsidP="005773D4">
            <w:pPr>
              <w:rPr>
                <w:sz w:val="24"/>
                <w:szCs w:val="24"/>
              </w:rPr>
            </w:pPr>
            <w:r w:rsidRPr="005773D4">
              <w:rPr>
                <w:sz w:val="24"/>
                <w:szCs w:val="24"/>
              </w:rPr>
              <w:t>Федеральная научно-техническая программа развития сельского хозяйства на 2017-2025 годы</w:t>
            </w:r>
          </w:p>
        </w:tc>
        <w:tc>
          <w:tcPr>
            <w:tcW w:w="5210" w:type="dxa"/>
          </w:tcPr>
          <w:p w:rsidR="00D45764" w:rsidRPr="005773D4" w:rsidRDefault="00D45764" w:rsidP="005773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Растениеводство и племенное животноводство</w:t>
            </w:r>
          </w:p>
        </w:tc>
      </w:tr>
      <w:tr w:rsidR="00D45764" w:rsidRPr="005773D4" w:rsidTr="005773D4">
        <w:tc>
          <w:tcPr>
            <w:tcW w:w="4361" w:type="dxa"/>
            <w:vMerge/>
          </w:tcPr>
          <w:p w:rsidR="00D45764" w:rsidRPr="005773D4" w:rsidRDefault="00D45764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D45764" w:rsidRPr="00D45764" w:rsidRDefault="00D45764" w:rsidP="005773D4">
            <w:pPr>
              <w:rPr>
                <w:sz w:val="24"/>
                <w:szCs w:val="24"/>
              </w:rPr>
            </w:pPr>
            <w:r w:rsidRPr="00D45764">
              <w:rPr>
                <w:sz w:val="24"/>
                <w:szCs w:val="24"/>
              </w:rPr>
              <w:t>Корма, кормовые добавки для животных и лекарственные средства для ветеринарного применения</w:t>
            </w:r>
          </w:p>
        </w:tc>
      </w:tr>
      <w:tr w:rsidR="00D45764" w:rsidRPr="005773D4" w:rsidTr="005773D4">
        <w:tc>
          <w:tcPr>
            <w:tcW w:w="4361" w:type="dxa"/>
            <w:vMerge/>
          </w:tcPr>
          <w:p w:rsidR="00D45764" w:rsidRPr="005773D4" w:rsidRDefault="00D45764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D45764" w:rsidRPr="00D45764" w:rsidRDefault="00D45764" w:rsidP="005773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Диагностика патогенов сельскохозяйственных растений</w:t>
            </w:r>
          </w:p>
        </w:tc>
      </w:tr>
      <w:tr w:rsidR="00D45764" w:rsidRPr="005773D4" w:rsidTr="005773D4">
        <w:tc>
          <w:tcPr>
            <w:tcW w:w="4361" w:type="dxa"/>
            <w:vMerge/>
          </w:tcPr>
          <w:p w:rsidR="00D45764" w:rsidRPr="005773D4" w:rsidRDefault="00D45764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D45764" w:rsidRPr="00D45764" w:rsidRDefault="00D45764" w:rsidP="005773D4">
            <w:pPr>
              <w:rPr>
                <w:sz w:val="24"/>
                <w:szCs w:val="24"/>
              </w:rPr>
            </w:pPr>
            <w:r w:rsidRPr="00D45764">
              <w:rPr>
                <w:sz w:val="24"/>
                <w:szCs w:val="24"/>
              </w:rPr>
              <w:t>Производство пестицидов и агрохимикатов биологического происхождения для применения в сельском хозяйстве</w:t>
            </w:r>
          </w:p>
        </w:tc>
      </w:tr>
      <w:tr w:rsidR="00D45764" w:rsidRPr="005773D4" w:rsidTr="005773D4">
        <w:tc>
          <w:tcPr>
            <w:tcW w:w="4361" w:type="dxa"/>
            <w:vMerge/>
          </w:tcPr>
          <w:p w:rsidR="00D45764" w:rsidRPr="005773D4" w:rsidRDefault="00D45764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D45764" w:rsidRPr="00D45764" w:rsidRDefault="00D45764" w:rsidP="005773D4">
            <w:pPr>
              <w:rPr>
                <w:sz w:val="24"/>
                <w:szCs w:val="24"/>
              </w:rPr>
            </w:pPr>
            <w:r w:rsidRPr="00D45764">
              <w:rPr>
                <w:sz w:val="24"/>
                <w:szCs w:val="24"/>
              </w:rPr>
              <w:t>Производство, переработка и хранение сельскохозяйственной продукции, сырья и продовольствия</w:t>
            </w:r>
          </w:p>
        </w:tc>
      </w:tr>
      <w:tr w:rsidR="00D45764" w:rsidRPr="005773D4" w:rsidTr="00D45764"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D45764" w:rsidRPr="005773D4" w:rsidRDefault="00D45764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D45764" w:rsidRPr="00D45764" w:rsidRDefault="00D45764" w:rsidP="005773D4">
            <w:pPr>
              <w:rPr>
                <w:sz w:val="24"/>
                <w:szCs w:val="24"/>
              </w:rPr>
            </w:pPr>
            <w:r w:rsidRPr="00D45764">
              <w:rPr>
                <w:sz w:val="24"/>
                <w:szCs w:val="24"/>
              </w:rPr>
              <w:t>Контроль качества сельскохозяйственной продукции, сырья и продовольствия и экспертиза генетического материала</w:t>
            </w:r>
          </w:p>
        </w:tc>
      </w:tr>
      <w:tr w:rsidR="005773D4" w:rsidRPr="005773D4" w:rsidTr="00D45764">
        <w:tc>
          <w:tcPr>
            <w:tcW w:w="4361" w:type="dxa"/>
            <w:shd w:val="clear" w:color="auto" w:fill="D9D9D9" w:themeFill="background1" w:themeFillShade="D9"/>
          </w:tcPr>
          <w:p w:rsidR="005773D4" w:rsidRPr="005773D4" w:rsidRDefault="005773D4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D9D9D9" w:themeFill="background1" w:themeFillShade="D9"/>
          </w:tcPr>
          <w:p w:rsidR="005773D4" w:rsidRPr="005773D4" w:rsidRDefault="005773D4" w:rsidP="005773D4">
            <w:pPr>
              <w:rPr>
                <w:sz w:val="24"/>
                <w:szCs w:val="24"/>
              </w:rPr>
            </w:pPr>
          </w:p>
        </w:tc>
      </w:tr>
      <w:tr w:rsidR="00E23C46" w:rsidRPr="005773D4" w:rsidTr="005773D4">
        <w:tc>
          <w:tcPr>
            <w:tcW w:w="4361" w:type="dxa"/>
            <w:vMerge w:val="restart"/>
          </w:tcPr>
          <w:p w:rsidR="00E23C46" w:rsidRPr="00D45764" w:rsidRDefault="00E23C46" w:rsidP="005773D4">
            <w:pPr>
              <w:rPr>
                <w:sz w:val="24"/>
                <w:szCs w:val="24"/>
              </w:rPr>
            </w:pPr>
            <w:r w:rsidRPr="00D45764">
              <w:rPr>
                <w:sz w:val="24"/>
                <w:szCs w:val="24"/>
              </w:rPr>
              <w:t>Федеральная научно-техническая программа развития синхротронных и нейтронных исследований и исследовательской инфраструктуры на 2019 – 2027 годы</w:t>
            </w:r>
          </w:p>
        </w:tc>
        <w:tc>
          <w:tcPr>
            <w:tcW w:w="5210" w:type="dxa"/>
          </w:tcPr>
          <w:p w:rsidR="00E23C46" w:rsidRPr="00D45764" w:rsidRDefault="00E23C46" w:rsidP="005773D4">
            <w:pPr>
              <w:rPr>
                <w:sz w:val="24"/>
                <w:szCs w:val="24"/>
              </w:rPr>
            </w:pPr>
            <w:r w:rsidRPr="00D45764">
              <w:rPr>
                <w:sz w:val="24"/>
                <w:szCs w:val="24"/>
              </w:rPr>
              <w:t>Синхротронные и нейтронные исследования (разработки) в области материаловедения для развития наукоемких производственных технологий</w:t>
            </w:r>
          </w:p>
        </w:tc>
      </w:tr>
      <w:tr w:rsidR="00E23C46" w:rsidRPr="005773D4" w:rsidTr="005773D4">
        <w:tc>
          <w:tcPr>
            <w:tcW w:w="4361" w:type="dxa"/>
            <w:vMerge/>
          </w:tcPr>
          <w:p w:rsidR="00E23C46" w:rsidRPr="005773D4" w:rsidRDefault="00E23C46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E23C46" w:rsidRPr="00D45764" w:rsidRDefault="00E23C46" w:rsidP="005773D4">
            <w:pPr>
              <w:rPr>
                <w:sz w:val="24"/>
                <w:szCs w:val="24"/>
              </w:rPr>
            </w:pPr>
            <w:r w:rsidRPr="00D45764">
              <w:rPr>
                <w:sz w:val="24"/>
                <w:szCs w:val="24"/>
              </w:rPr>
              <w:t>Синхротронные и нейтронные исследования (разработки) в области живых систем, органических и гибридных материалов</w:t>
            </w:r>
          </w:p>
        </w:tc>
      </w:tr>
      <w:tr w:rsidR="00E23C46" w:rsidRPr="005773D4" w:rsidTr="005773D4">
        <w:tc>
          <w:tcPr>
            <w:tcW w:w="4361" w:type="dxa"/>
            <w:vMerge/>
          </w:tcPr>
          <w:p w:rsidR="00E23C46" w:rsidRPr="005773D4" w:rsidRDefault="00E23C46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E23C46" w:rsidRPr="00D45764" w:rsidRDefault="00E23C46" w:rsidP="005773D4">
            <w:pPr>
              <w:rPr>
                <w:sz w:val="24"/>
                <w:szCs w:val="24"/>
              </w:rPr>
            </w:pPr>
            <w:r w:rsidRPr="00D45764">
              <w:rPr>
                <w:sz w:val="24"/>
                <w:szCs w:val="24"/>
              </w:rPr>
              <w:t>Синхротронные и нейтронные исследования (разработки) в области социогуманитарных наук</w:t>
            </w:r>
          </w:p>
        </w:tc>
      </w:tr>
      <w:tr w:rsidR="00E23C46" w:rsidRPr="005773D4" w:rsidTr="00E23C46"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E23C46" w:rsidRPr="005773D4" w:rsidRDefault="00E23C46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E23C46" w:rsidRPr="00E23C46" w:rsidRDefault="00E23C46" w:rsidP="005773D4">
            <w:pPr>
              <w:rPr>
                <w:sz w:val="24"/>
                <w:szCs w:val="24"/>
              </w:rPr>
            </w:pPr>
            <w:r w:rsidRPr="00E23C46">
              <w:rPr>
                <w:sz w:val="24"/>
                <w:szCs w:val="24"/>
              </w:rPr>
              <w:t>Развитие ускорительных, реакторных и ядерных технологий , в том числе в области ядерной медицины</w:t>
            </w:r>
          </w:p>
        </w:tc>
      </w:tr>
      <w:tr w:rsidR="00D45764" w:rsidRPr="005773D4" w:rsidTr="00E23C46">
        <w:tc>
          <w:tcPr>
            <w:tcW w:w="4361" w:type="dxa"/>
            <w:shd w:val="clear" w:color="auto" w:fill="D9D9D9" w:themeFill="background1" w:themeFillShade="D9"/>
          </w:tcPr>
          <w:p w:rsidR="00D45764" w:rsidRPr="005773D4" w:rsidRDefault="00D45764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D9D9D9" w:themeFill="background1" w:themeFillShade="D9"/>
          </w:tcPr>
          <w:p w:rsidR="00D45764" w:rsidRPr="005773D4" w:rsidRDefault="00D45764" w:rsidP="005773D4">
            <w:pPr>
              <w:rPr>
                <w:sz w:val="24"/>
                <w:szCs w:val="24"/>
              </w:rPr>
            </w:pPr>
          </w:p>
        </w:tc>
      </w:tr>
      <w:tr w:rsidR="00D45764" w:rsidRPr="005773D4" w:rsidTr="005773D4">
        <w:tc>
          <w:tcPr>
            <w:tcW w:w="4361" w:type="dxa"/>
          </w:tcPr>
          <w:p w:rsidR="00D45764" w:rsidRPr="00E23C46" w:rsidRDefault="00E23C46" w:rsidP="005773D4">
            <w:pPr>
              <w:rPr>
                <w:sz w:val="24"/>
                <w:szCs w:val="24"/>
              </w:rPr>
            </w:pPr>
            <w:r w:rsidRPr="00E23C46">
              <w:rPr>
                <w:sz w:val="24"/>
                <w:szCs w:val="24"/>
              </w:rPr>
              <w:t>Федеральная научно-техническая программа развития генетических технологий на 2019-2027 годы</w:t>
            </w:r>
          </w:p>
        </w:tc>
        <w:tc>
          <w:tcPr>
            <w:tcW w:w="5210" w:type="dxa"/>
          </w:tcPr>
          <w:p w:rsidR="00D45764" w:rsidRPr="00E23C46" w:rsidRDefault="00E23C46" w:rsidP="005773D4">
            <w:pPr>
              <w:rPr>
                <w:sz w:val="24"/>
                <w:szCs w:val="24"/>
              </w:rPr>
            </w:pPr>
            <w:r w:rsidRPr="00E23C46">
              <w:rPr>
                <w:sz w:val="24"/>
                <w:szCs w:val="24"/>
              </w:rPr>
              <w:t>Биобезопасность и обеспечение технологий независимости</w:t>
            </w:r>
          </w:p>
        </w:tc>
      </w:tr>
      <w:tr w:rsidR="00D45764" w:rsidRPr="005773D4" w:rsidTr="005773D4">
        <w:tc>
          <w:tcPr>
            <w:tcW w:w="4361" w:type="dxa"/>
          </w:tcPr>
          <w:p w:rsidR="00D45764" w:rsidRPr="005773D4" w:rsidRDefault="00D45764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D45764" w:rsidRPr="00E23C46" w:rsidRDefault="00E23C46" w:rsidP="005773D4">
            <w:pPr>
              <w:rPr>
                <w:sz w:val="24"/>
                <w:szCs w:val="24"/>
              </w:rPr>
            </w:pPr>
            <w:r w:rsidRPr="00E23C46">
              <w:rPr>
                <w:sz w:val="24"/>
                <w:szCs w:val="24"/>
              </w:rPr>
              <w:t>Генетические технологии для развития сельского хозяйства</w:t>
            </w:r>
          </w:p>
        </w:tc>
      </w:tr>
      <w:tr w:rsidR="00E23C46" w:rsidRPr="005773D4" w:rsidTr="005773D4">
        <w:tc>
          <w:tcPr>
            <w:tcW w:w="4361" w:type="dxa"/>
          </w:tcPr>
          <w:p w:rsidR="00E23C46" w:rsidRPr="005773D4" w:rsidRDefault="00E23C46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E23C46" w:rsidRPr="00E23C46" w:rsidRDefault="00E23C46" w:rsidP="005773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Генетические технологии для медицины</w:t>
            </w:r>
          </w:p>
        </w:tc>
      </w:tr>
      <w:tr w:rsidR="00E23C46" w:rsidRPr="005773D4" w:rsidTr="005773D4">
        <w:tc>
          <w:tcPr>
            <w:tcW w:w="4361" w:type="dxa"/>
          </w:tcPr>
          <w:p w:rsidR="00E23C46" w:rsidRPr="005773D4" w:rsidRDefault="00E23C46" w:rsidP="005773D4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E23C46" w:rsidRPr="00E23C46" w:rsidRDefault="00E23C46" w:rsidP="005773D4">
            <w:pPr>
              <w:rPr>
                <w:sz w:val="24"/>
                <w:szCs w:val="24"/>
              </w:rPr>
            </w:pPr>
            <w:r w:rsidRPr="00E23C46">
              <w:rPr>
                <w:sz w:val="24"/>
                <w:szCs w:val="24"/>
              </w:rPr>
              <w:t>Генетические технологии для промышленной микробиологии</w:t>
            </w:r>
          </w:p>
        </w:tc>
      </w:tr>
    </w:tbl>
    <w:p w:rsidR="005773D4" w:rsidRPr="005773D4" w:rsidRDefault="005773D4" w:rsidP="005773D4">
      <w:pPr>
        <w:jc w:val="center"/>
        <w:rPr>
          <w:b/>
          <w:sz w:val="24"/>
          <w:szCs w:val="24"/>
        </w:rPr>
      </w:pPr>
    </w:p>
    <w:sectPr w:rsidR="005773D4" w:rsidRPr="0057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79"/>
    <w:rsid w:val="00210E79"/>
    <w:rsid w:val="00242EB7"/>
    <w:rsid w:val="003E7EF3"/>
    <w:rsid w:val="005773D4"/>
    <w:rsid w:val="00D45764"/>
    <w:rsid w:val="00E2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938431-7F5B-42F5-BCF4-04B863D960A9}"/>
</file>

<file path=customXml/itemProps2.xml><?xml version="1.0" encoding="utf-8"?>
<ds:datastoreItem xmlns:ds="http://schemas.openxmlformats.org/officeDocument/2006/customXml" ds:itemID="{6BFCA842-7672-4EE5-9ED9-EAEEFF2794F1}"/>
</file>

<file path=customXml/itemProps3.xml><?xml version="1.0" encoding="utf-8"?>
<ds:datastoreItem xmlns:ds="http://schemas.openxmlformats.org/officeDocument/2006/customXml" ds:itemID="{D0B5E5D8-FD5F-40BD-9BA1-BAB28516E9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федеральных научно-технических программ</dc:title>
  <dc:creator>Чернецова Валерия Владимировна</dc:creator>
  <cp:lastModifiedBy>Радолина Наталья Юрьевна</cp:lastModifiedBy>
  <cp:revision>2</cp:revision>
  <dcterms:created xsi:type="dcterms:W3CDTF">2021-02-08T08:30:00Z</dcterms:created>
  <dcterms:modified xsi:type="dcterms:W3CDTF">2021-02-08T08:30:00Z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