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47"/>
        <w:gridCol w:w="9590"/>
      </w:tblGrid>
      <w:tr w:rsidR="00A74D51" w:rsidRPr="00A74D51" w:rsidTr="00497EC1">
        <w:trPr>
          <w:trHeight w:val="615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A74D5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Наименования разделов, программ, подпрограмм</w:t>
            </w:r>
            <w:r w:rsidR="00F918F0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на 2021 год</w:t>
            </w:r>
          </w:p>
        </w:tc>
      </w:tr>
      <w:tr w:rsidR="00A74D51" w:rsidRPr="00A74D51" w:rsidTr="00497EC1">
        <w:trPr>
          <w:trHeight w:val="300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A74D51" w:rsidRPr="00A74D51" w:rsidTr="00A74D51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высоких технологий</w:t>
            </w:r>
          </w:p>
        </w:tc>
      </w:tr>
      <w:tr w:rsidR="00A74D51" w:rsidRPr="00A74D51" w:rsidTr="00497EC1">
        <w:trPr>
          <w:trHeight w:val="361"/>
        </w:trPr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Федеральная космическая программа России на 2016 - 2025 годы </w:t>
            </w:r>
          </w:p>
        </w:tc>
      </w:tr>
      <w:tr w:rsidR="00A74D51" w:rsidRPr="00A74D51" w:rsidTr="00497EC1">
        <w:trPr>
          <w:trHeight w:val="480"/>
        </w:trPr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Государственные заказчики: Государственная корпорация по космической деятельности "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Роскосмос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A74D51" w:rsidRPr="00A74D51" w:rsidTr="00497EC1">
        <w:trPr>
          <w:trHeight w:val="503"/>
        </w:trPr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Федеральная целевая программа "Исследования и разработки по приоритетным направлениям развития научно-технологического комплекса России на 2014 - 2021 годы"</w:t>
            </w:r>
          </w:p>
        </w:tc>
      </w:tr>
      <w:tr w:rsidR="00A74D51" w:rsidRPr="00A74D51" w:rsidTr="00497EC1">
        <w:trPr>
          <w:trHeight w:val="385"/>
        </w:trPr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Государственные заказчики: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Минобрнауки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России</w:t>
            </w:r>
          </w:p>
        </w:tc>
      </w:tr>
      <w:tr w:rsidR="00A74D51" w:rsidRPr="00A74D51" w:rsidTr="00497EC1">
        <w:trPr>
          <w:trHeight w:val="585"/>
        </w:trPr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Федеральная целевая программа "Развитие космодромов на период 2017 - 2025 годов в обеспечение космической деятельности Российской Федерации"</w:t>
            </w:r>
          </w:p>
        </w:tc>
      </w:tr>
      <w:tr w:rsidR="00A74D51" w:rsidRPr="00A74D51" w:rsidTr="00497EC1">
        <w:trPr>
          <w:trHeight w:val="659"/>
        </w:trPr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Государственные заказчики: Государственная корпорация по космической деятельности "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Роскосмос</w:t>
            </w:r>
            <w:proofErr w:type="spellEnd"/>
            <w:proofErr w:type="gram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"-</w:t>
            </w:r>
            <w:proofErr w:type="gram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координатор, Минстрой России, Минобороны России, Федеральное медико-биологическое агентство,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Госкорпорация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Роскосмос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A74D51" w:rsidRPr="00A74D51" w:rsidTr="00A74D51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инфраструктура</w:t>
            </w:r>
          </w:p>
        </w:tc>
      </w:tr>
      <w:tr w:rsidR="00A74D51" w:rsidRPr="00A74D51" w:rsidTr="00497EC1">
        <w:trPr>
          <w:trHeight w:val="587"/>
        </w:trPr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Федеральная целевая программа "Увековечение памяти погибших при защите Отечества на 2019 - 2024 годы"</w:t>
            </w:r>
          </w:p>
        </w:tc>
      </w:tr>
      <w:tr w:rsidR="00A74D51" w:rsidRPr="00A74D51" w:rsidTr="00497EC1">
        <w:trPr>
          <w:trHeight w:val="407"/>
        </w:trPr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Государственные заказчики: Минобороны России</w:t>
            </w:r>
          </w:p>
        </w:tc>
      </w:tr>
      <w:tr w:rsidR="00A74D51" w:rsidRPr="00A74D51" w:rsidTr="00A74D51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Безопасность</w:t>
            </w:r>
          </w:p>
        </w:tc>
      </w:tr>
      <w:tr w:rsidR="00A74D51" w:rsidRPr="00A74D51" w:rsidTr="00497EC1">
        <w:trPr>
          <w:trHeight w:val="660"/>
        </w:trPr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Федеральная целевая программа "Обеспечение ядерной и радиационной безопасности на 2016 - 2020 годы и на период до 2030 года"</w:t>
            </w:r>
          </w:p>
        </w:tc>
      </w:tr>
      <w:tr w:rsidR="00A74D51" w:rsidRPr="00A74D51" w:rsidTr="00497EC1">
        <w:trPr>
          <w:trHeight w:val="769"/>
        </w:trPr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Государственные заказчики: Государственная корпорация по атомной энергии "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Росатом</w:t>
            </w:r>
            <w:proofErr w:type="spellEnd"/>
            <w:proofErr w:type="gram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"-</w:t>
            </w:r>
            <w:proofErr w:type="gram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координатор,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Минпромторг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России,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Минобрнауки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России, Федеральное медико-биологическое агентство,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Ростехнадзор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, Государственная корпорация по атомной энергии "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Росатом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A74D51" w:rsidRPr="00A74D51" w:rsidTr="00497EC1">
        <w:trPr>
          <w:trHeight w:val="567"/>
        </w:trPr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Федеральная целевая программа "Создание системы базирования Черноморского флота на территории Российской Федерации в 2005 - 2021 годах"</w:t>
            </w:r>
          </w:p>
        </w:tc>
      </w:tr>
      <w:tr w:rsidR="00A74D51" w:rsidRPr="00A74D51" w:rsidTr="00497EC1">
        <w:trPr>
          <w:trHeight w:val="419"/>
        </w:trPr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Государственные заказчики: Минобороны России</w:t>
            </w:r>
          </w:p>
        </w:tc>
      </w:tr>
      <w:tr w:rsidR="00A74D51" w:rsidRPr="00A74D51" w:rsidTr="00497EC1">
        <w:trPr>
          <w:trHeight w:val="411"/>
        </w:trPr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Федеральная целевая программа "Развитие уголовно-исполнительной системы (2018 - 2026 годы)"</w:t>
            </w:r>
          </w:p>
        </w:tc>
      </w:tr>
      <w:tr w:rsidR="00A74D51" w:rsidRPr="00A74D51" w:rsidTr="00497EC1">
        <w:trPr>
          <w:trHeight w:val="435"/>
        </w:trPr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Государственные заказчики: ФСИН России</w:t>
            </w:r>
          </w:p>
        </w:tc>
      </w:tr>
      <w:tr w:rsidR="00A74D51" w:rsidRPr="00A74D51" w:rsidTr="00A74D51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регионов</w:t>
            </w:r>
          </w:p>
        </w:tc>
      </w:tr>
      <w:tr w:rsidR="00A74D51" w:rsidRPr="00A74D51" w:rsidTr="00497EC1">
        <w:trPr>
          <w:trHeight w:val="660"/>
        </w:trPr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Федеральная целевая программа "Социально-экономическое развитие Курильских островов (Сахалинская область) на 2016 - 2025 годы"</w:t>
            </w:r>
          </w:p>
        </w:tc>
      </w:tr>
      <w:tr w:rsidR="00A74D51" w:rsidRPr="00A74D51" w:rsidTr="00497EC1">
        <w:trPr>
          <w:trHeight w:val="892"/>
        </w:trPr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Государственные заказчики: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Минвостокразвития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России-координатор</w:t>
            </w:r>
            <w:proofErr w:type="gram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Минпромторг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России, Минэнерго России, Минкультуры России, Минздрав России, Минстрой России,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Минкомсвязь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России,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Минпросвещения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России,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Росрыболовство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Росавиация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Росавтодор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Росморречфлот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МЧС России,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Минвостокразвития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России</w:t>
            </w:r>
          </w:p>
        </w:tc>
      </w:tr>
      <w:tr w:rsidR="00A74D51" w:rsidRPr="00A74D51" w:rsidTr="00497EC1">
        <w:trPr>
          <w:trHeight w:val="600"/>
        </w:trPr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Федеральная целевая программа "Социально-экономическое развитие Республики Крым и г. Севастополя до 2024 года"</w:t>
            </w:r>
          </w:p>
        </w:tc>
      </w:tr>
      <w:tr w:rsidR="00A74D51" w:rsidRPr="00A74D51" w:rsidTr="00497EC1">
        <w:trPr>
          <w:trHeight w:val="800"/>
        </w:trPr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Государственные заказчики: Минэкономразвития </w:t>
            </w:r>
            <w:proofErr w:type="gram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России-координатор</w:t>
            </w:r>
            <w:proofErr w:type="gram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Минэнерго России, Минкультуры России,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Минпросвещения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России,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Минобрнауки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России,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Роскомнадзор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Минтранс России,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Росавиация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Росавтодор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Росжелдор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Росморречфлот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, Минэкономразвития России</w:t>
            </w:r>
          </w:p>
        </w:tc>
      </w:tr>
      <w:tr w:rsidR="00A74D51" w:rsidRPr="00A74D51" w:rsidTr="00497EC1">
        <w:trPr>
          <w:trHeight w:val="300"/>
        </w:trPr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Федеральная целевая программа "Развитие Республики Карелия на период до 2021 года"</w:t>
            </w:r>
          </w:p>
        </w:tc>
      </w:tr>
      <w:tr w:rsidR="00A74D51" w:rsidRPr="00A74D51" w:rsidTr="00497EC1">
        <w:trPr>
          <w:trHeight w:val="541"/>
        </w:trPr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Государственные заказчики: </w:t>
            </w:r>
            <w:proofErr w:type="spellStart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Росавтодор</w:t>
            </w:r>
            <w:proofErr w:type="spellEnd"/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, Минэкономразвития России</w:t>
            </w:r>
          </w:p>
        </w:tc>
      </w:tr>
      <w:tr w:rsidR="00A74D51" w:rsidRPr="00A74D51" w:rsidTr="00A74D51">
        <w:trPr>
          <w:trHeight w:val="3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государственных институтов</w:t>
            </w:r>
          </w:p>
        </w:tc>
      </w:tr>
      <w:tr w:rsidR="00A74D51" w:rsidRPr="00A74D51" w:rsidTr="00497EC1">
        <w:trPr>
          <w:trHeight w:val="428"/>
        </w:trPr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D51">
              <w:rPr>
                <w:rFonts w:ascii="Calibri" w:eastAsia="Times New Roman" w:hAnsi="Calibri" w:cs="Times New Roman"/>
                <w:color w:val="000000"/>
                <w:lang w:eastAsia="ru-RU"/>
              </w:rPr>
              <w:t>Федеральная целевая программа "Развитие судебной системы России на 2013 - 2024 годы"</w:t>
            </w:r>
          </w:p>
        </w:tc>
      </w:tr>
      <w:tr w:rsidR="00A74D51" w:rsidRPr="00A74D51" w:rsidTr="00497EC1">
        <w:trPr>
          <w:trHeight w:val="825"/>
        </w:trPr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D51" w:rsidRPr="00A74D51" w:rsidRDefault="00A74D51" w:rsidP="00A74D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4D51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Государственные заказчики: Минэкономразвития России, Минюст России, ФССП России, Конституционный Суд Российской Федерации, Верховный Суд Российской Федерации, Судебный департамент при Верховном Суде Российской Федерации</w:t>
            </w:r>
          </w:p>
        </w:tc>
      </w:tr>
    </w:tbl>
    <w:p w:rsidR="00A74D51" w:rsidRDefault="00A74D51"/>
    <w:sectPr w:rsidR="00A74D51" w:rsidSect="00497EC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79"/>
    <w:rsid w:val="000926BE"/>
    <w:rsid w:val="001823D4"/>
    <w:rsid w:val="001B0BAD"/>
    <w:rsid w:val="00497EC1"/>
    <w:rsid w:val="00781739"/>
    <w:rsid w:val="00A74D51"/>
    <w:rsid w:val="00AD5279"/>
    <w:rsid w:val="00F2436D"/>
    <w:rsid w:val="00F9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7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D8377F-09BF-49C7-A2D8-4B760192F421}"/>
</file>

<file path=customXml/itemProps2.xml><?xml version="1.0" encoding="utf-8"?>
<ds:datastoreItem xmlns:ds="http://schemas.openxmlformats.org/officeDocument/2006/customXml" ds:itemID="{E663DC3A-8701-4550-B91B-29CFBDF22730}"/>
</file>

<file path=customXml/itemProps3.xml><?xml version="1.0" encoding="utf-8"?>
<ds:datastoreItem xmlns:ds="http://schemas.openxmlformats.org/officeDocument/2006/customXml" ds:itemID="{84FB5D41-7042-48C8-86FC-A439071C2B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федеральных целевых программ на 2021 год</dc:title>
  <dc:creator>Чернецова Валерия Владимировна</dc:creator>
  <cp:lastModifiedBy>Радолина Наталья Юрьевна</cp:lastModifiedBy>
  <cp:revision>2</cp:revision>
  <dcterms:created xsi:type="dcterms:W3CDTF">2021-02-08T08:29:00Z</dcterms:created>
  <dcterms:modified xsi:type="dcterms:W3CDTF">2021-02-08T08:29:00Z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